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03BCF" w14:textId="77777777" w:rsidR="00F25979" w:rsidRPr="00843301" w:rsidRDefault="00F25979" w:rsidP="00F25979">
      <w:pPr>
        <w:autoSpaceDE w:val="0"/>
        <w:autoSpaceDN w:val="0"/>
        <w:adjustRightInd w:val="0"/>
        <w:spacing w:after="0" w:line="240" w:lineRule="auto"/>
        <w:rPr>
          <w:rFonts w:cstheme="minorHAnsi"/>
          <w:b/>
          <w:bCs/>
          <w:sz w:val="28"/>
          <w:szCs w:val="28"/>
          <w:lang w:val="en-GB"/>
        </w:rPr>
      </w:pPr>
      <w:r w:rsidRPr="00843301">
        <w:rPr>
          <w:rFonts w:cstheme="minorHAnsi"/>
          <w:b/>
          <w:bCs/>
          <w:sz w:val="28"/>
          <w:szCs w:val="28"/>
          <w:lang w:val="en-GB"/>
        </w:rPr>
        <w:t>REPORT</w:t>
      </w:r>
    </w:p>
    <w:p w14:paraId="1FC35216" w14:textId="77777777" w:rsidR="00F25979" w:rsidRPr="00843301" w:rsidRDefault="00F25979" w:rsidP="00F25979">
      <w:pPr>
        <w:autoSpaceDE w:val="0"/>
        <w:autoSpaceDN w:val="0"/>
        <w:adjustRightInd w:val="0"/>
        <w:spacing w:after="0" w:line="240" w:lineRule="auto"/>
        <w:rPr>
          <w:rFonts w:cstheme="minorHAnsi"/>
          <w:sz w:val="28"/>
          <w:szCs w:val="28"/>
          <w:lang w:val="en-GB"/>
        </w:rPr>
      </w:pPr>
      <w:r w:rsidRPr="00843301">
        <w:rPr>
          <w:rFonts w:cstheme="minorHAnsi"/>
          <w:sz w:val="28"/>
          <w:szCs w:val="28"/>
          <w:lang w:val="en-GB"/>
        </w:rPr>
        <w:t>on rebuilding fish stocks in the Mediterranean: assessment and next steps</w:t>
      </w:r>
    </w:p>
    <w:p w14:paraId="2330E053" w14:textId="77777777" w:rsidR="00F25979" w:rsidRPr="00843301" w:rsidRDefault="00F25979" w:rsidP="00F25979">
      <w:pPr>
        <w:autoSpaceDE w:val="0"/>
        <w:autoSpaceDN w:val="0"/>
        <w:adjustRightInd w:val="0"/>
        <w:spacing w:after="0" w:line="240" w:lineRule="auto"/>
        <w:rPr>
          <w:rFonts w:cstheme="minorHAnsi"/>
          <w:sz w:val="28"/>
          <w:szCs w:val="28"/>
        </w:rPr>
      </w:pPr>
      <w:r w:rsidRPr="00843301">
        <w:rPr>
          <w:rFonts w:cstheme="minorHAnsi"/>
          <w:sz w:val="28"/>
          <w:szCs w:val="28"/>
        </w:rPr>
        <w:t>(2019/2178(INI))</w:t>
      </w:r>
    </w:p>
    <w:p w14:paraId="251A8AD3" w14:textId="77777777" w:rsidR="00F25979" w:rsidRPr="00843301" w:rsidRDefault="00F25979" w:rsidP="00F25979">
      <w:pPr>
        <w:autoSpaceDE w:val="0"/>
        <w:autoSpaceDN w:val="0"/>
        <w:adjustRightInd w:val="0"/>
        <w:spacing w:after="0" w:line="240" w:lineRule="auto"/>
        <w:rPr>
          <w:rFonts w:cstheme="minorHAnsi"/>
          <w:sz w:val="28"/>
          <w:szCs w:val="28"/>
        </w:rPr>
      </w:pPr>
      <w:r w:rsidRPr="00843301">
        <w:rPr>
          <w:rFonts w:cstheme="minorHAnsi"/>
          <w:sz w:val="28"/>
          <w:szCs w:val="28"/>
        </w:rPr>
        <w:t xml:space="preserve">Committee on </w:t>
      </w:r>
      <w:proofErr w:type="spellStart"/>
      <w:r w:rsidRPr="00843301">
        <w:rPr>
          <w:rFonts w:cstheme="minorHAnsi"/>
          <w:sz w:val="28"/>
          <w:szCs w:val="28"/>
        </w:rPr>
        <w:t>Fisheries</w:t>
      </w:r>
      <w:proofErr w:type="spellEnd"/>
    </w:p>
    <w:p w14:paraId="6EDB8AA6" w14:textId="6998866C" w:rsidR="001743B6" w:rsidRPr="00843301" w:rsidRDefault="00F25979" w:rsidP="00F25979">
      <w:pPr>
        <w:rPr>
          <w:rFonts w:cstheme="minorHAnsi"/>
          <w:sz w:val="28"/>
          <w:szCs w:val="28"/>
        </w:rPr>
      </w:pPr>
      <w:proofErr w:type="spellStart"/>
      <w:r w:rsidRPr="00843301">
        <w:rPr>
          <w:rFonts w:cstheme="minorHAnsi"/>
          <w:sz w:val="28"/>
          <w:szCs w:val="28"/>
        </w:rPr>
        <w:t>Rapporteur</w:t>
      </w:r>
      <w:proofErr w:type="spellEnd"/>
      <w:r w:rsidRPr="00843301">
        <w:rPr>
          <w:rFonts w:cstheme="minorHAnsi"/>
          <w:sz w:val="28"/>
          <w:szCs w:val="28"/>
        </w:rPr>
        <w:t>: Raffaele Stancanelli</w:t>
      </w:r>
    </w:p>
    <w:p w14:paraId="1B69D738" w14:textId="0625117A" w:rsidR="00075100" w:rsidRPr="00843301" w:rsidRDefault="00843301" w:rsidP="00843301">
      <w:pPr>
        <w:jc w:val="center"/>
        <w:rPr>
          <w:rFonts w:cstheme="minorHAnsi"/>
          <w:b/>
          <w:bCs/>
          <w:sz w:val="28"/>
          <w:szCs w:val="28"/>
        </w:rPr>
      </w:pPr>
      <w:r w:rsidRPr="00843301">
        <w:rPr>
          <w:rFonts w:cstheme="minorHAnsi"/>
          <w:b/>
          <w:bCs/>
          <w:sz w:val="28"/>
          <w:szCs w:val="28"/>
        </w:rPr>
        <w:t>EXTRACT</w:t>
      </w:r>
    </w:p>
    <w:p w14:paraId="1331BAE1" w14:textId="6AEC0EF2" w:rsidR="00AD5346" w:rsidRPr="00843301" w:rsidRDefault="00AD5346" w:rsidP="00BE15C6">
      <w:pPr>
        <w:autoSpaceDE w:val="0"/>
        <w:autoSpaceDN w:val="0"/>
        <w:adjustRightInd w:val="0"/>
        <w:spacing w:after="0" w:line="240" w:lineRule="auto"/>
        <w:jc w:val="both"/>
        <w:rPr>
          <w:rFonts w:cstheme="minorHAnsi"/>
          <w:b/>
          <w:bCs/>
          <w:i/>
          <w:iCs/>
          <w:sz w:val="28"/>
          <w:szCs w:val="28"/>
        </w:rPr>
      </w:pPr>
      <w:proofErr w:type="spellStart"/>
      <w:r w:rsidRPr="00843301">
        <w:rPr>
          <w:rFonts w:cstheme="minorHAnsi"/>
          <w:b/>
          <w:bCs/>
          <w:i/>
          <w:iCs/>
          <w:sz w:val="28"/>
          <w:szCs w:val="28"/>
        </w:rPr>
        <w:t>Improving</w:t>
      </w:r>
      <w:proofErr w:type="spellEnd"/>
      <w:r w:rsidRPr="00843301">
        <w:rPr>
          <w:rFonts w:cstheme="minorHAnsi"/>
          <w:b/>
          <w:bCs/>
          <w:i/>
          <w:iCs/>
          <w:sz w:val="28"/>
          <w:szCs w:val="28"/>
        </w:rPr>
        <w:t xml:space="preserve"> legislative </w:t>
      </w:r>
      <w:proofErr w:type="spellStart"/>
      <w:r w:rsidRPr="00843301">
        <w:rPr>
          <w:rFonts w:cstheme="minorHAnsi"/>
          <w:b/>
          <w:bCs/>
          <w:i/>
          <w:iCs/>
          <w:sz w:val="28"/>
          <w:szCs w:val="28"/>
        </w:rPr>
        <w:t>aspects</w:t>
      </w:r>
      <w:proofErr w:type="spellEnd"/>
    </w:p>
    <w:p w14:paraId="7D065B16" w14:textId="77E160E3" w:rsidR="00AD5346" w:rsidRPr="00843301" w:rsidRDefault="00AD5346" w:rsidP="00BE15C6">
      <w:pPr>
        <w:autoSpaceDE w:val="0"/>
        <w:autoSpaceDN w:val="0"/>
        <w:adjustRightInd w:val="0"/>
        <w:spacing w:after="0" w:line="240" w:lineRule="auto"/>
        <w:jc w:val="both"/>
        <w:rPr>
          <w:rFonts w:cstheme="minorHAnsi"/>
          <w:b/>
          <w:bCs/>
          <w:i/>
          <w:iCs/>
          <w:sz w:val="28"/>
          <w:szCs w:val="28"/>
        </w:rPr>
      </w:pPr>
    </w:p>
    <w:p w14:paraId="1C4ED516" w14:textId="5E743528" w:rsidR="00AD5346" w:rsidRPr="00843301" w:rsidRDefault="00AD5346" w:rsidP="00BE15C6">
      <w:pPr>
        <w:pStyle w:val="Paragrafoelenco"/>
        <w:numPr>
          <w:ilvl w:val="0"/>
          <w:numId w:val="2"/>
        </w:numPr>
        <w:autoSpaceDE w:val="0"/>
        <w:autoSpaceDN w:val="0"/>
        <w:adjustRightInd w:val="0"/>
        <w:spacing w:after="0" w:line="240" w:lineRule="auto"/>
        <w:jc w:val="both"/>
        <w:rPr>
          <w:rFonts w:cstheme="minorHAnsi"/>
          <w:sz w:val="28"/>
          <w:szCs w:val="28"/>
          <w:lang w:val="en-GB"/>
        </w:rPr>
      </w:pPr>
      <w:r w:rsidRPr="00843301">
        <w:rPr>
          <w:rFonts w:cstheme="minorHAnsi"/>
          <w:sz w:val="28"/>
          <w:szCs w:val="28"/>
          <w:lang w:val="en-GB"/>
        </w:rPr>
        <w:t xml:space="preserve">Calls on the Commission, after consulting the Advisory Council for the Mediterranean (MEDAC), to identify the obstacles to the process of rebuilding fish stocks, including an analysis of the implementation of the 2017-2020 GFCM strategy, with a view to including its findings in the 2021-2030 strategy, ensuring that practical steps are taken to rebuild fish stocks, including considering, if needed and found appropriate, both legislative and non-legislative </w:t>
      </w:r>
      <w:proofErr w:type="gramStart"/>
      <w:r w:rsidRPr="00843301">
        <w:rPr>
          <w:rFonts w:cstheme="minorHAnsi"/>
          <w:sz w:val="28"/>
          <w:szCs w:val="28"/>
          <w:lang w:val="en-GB"/>
        </w:rPr>
        <w:t>actions;</w:t>
      </w:r>
      <w:proofErr w:type="gramEnd"/>
    </w:p>
    <w:p w14:paraId="2B283745" w14:textId="77777777" w:rsidR="002721EE" w:rsidRPr="00843301" w:rsidRDefault="002721EE" w:rsidP="00BE15C6">
      <w:pPr>
        <w:pStyle w:val="Paragrafoelenco"/>
        <w:autoSpaceDE w:val="0"/>
        <w:autoSpaceDN w:val="0"/>
        <w:adjustRightInd w:val="0"/>
        <w:spacing w:after="0" w:line="240" w:lineRule="auto"/>
        <w:jc w:val="both"/>
        <w:rPr>
          <w:rFonts w:cstheme="minorHAnsi"/>
          <w:sz w:val="28"/>
          <w:szCs w:val="28"/>
          <w:lang w:val="en-GB"/>
        </w:rPr>
      </w:pPr>
    </w:p>
    <w:p w14:paraId="27BCB011" w14:textId="3BC4119D" w:rsidR="00AD5346" w:rsidRPr="00843301" w:rsidRDefault="00AD5346" w:rsidP="00BE15C6">
      <w:pPr>
        <w:pStyle w:val="Paragrafoelenco"/>
        <w:numPr>
          <w:ilvl w:val="0"/>
          <w:numId w:val="2"/>
        </w:numPr>
        <w:autoSpaceDE w:val="0"/>
        <w:autoSpaceDN w:val="0"/>
        <w:adjustRightInd w:val="0"/>
        <w:spacing w:after="0" w:line="240" w:lineRule="auto"/>
        <w:jc w:val="both"/>
        <w:rPr>
          <w:rFonts w:cstheme="minorHAnsi"/>
          <w:sz w:val="28"/>
          <w:szCs w:val="28"/>
          <w:lang w:val="en-GB"/>
        </w:rPr>
      </w:pPr>
      <w:r w:rsidRPr="00843301">
        <w:rPr>
          <w:rFonts w:cstheme="minorHAnsi"/>
          <w:b/>
          <w:bCs/>
          <w:sz w:val="28"/>
          <w:szCs w:val="28"/>
          <w:lang w:val="en-GB"/>
        </w:rPr>
        <w:t xml:space="preserve">Calls on the Commission to assess whether new stock management plans are required to achieve the principles of social, economic and environmental sustainability set out in the </w:t>
      </w:r>
      <w:proofErr w:type="gramStart"/>
      <w:r w:rsidRPr="00843301">
        <w:rPr>
          <w:rFonts w:cstheme="minorHAnsi"/>
          <w:b/>
          <w:bCs/>
          <w:sz w:val="28"/>
          <w:szCs w:val="28"/>
          <w:lang w:val="en-GB"/>
        </w:rPr>
        <w:t>CFP</w:t>
      </w:r>
      <w:r w:rsidRPr="00843301">
        <w:rPr>
          <w:rFonts w:cstheme="minorHAnsi"/>
          <w:sz w:val="28"/>
          <w:szCs w:val="28"/>
          <w:lang w:val="en-GB"/>
        </w:rPr>
        <w:t>;</w:t>
      </w:r>
      <w:proofErr w:type="gramEnd"/>
    </w:p>
    <w:p w14:paraId="6BE48555" w14:textId="77777777" w:rsidR="00AD5346" w:rsidRPr="00843301" w:rsidRDefault="00AD5346" w:rsidP="00BE15C6">
      <w:pPr>
        <w:autoSpaceDE w:val="0"/>
        <w:autoSpaceDN w:val="0"/>
        <w:adjustRightInd w:val="0"/>
        <w:spacing w:after="0" w:line="240" w:lineRule="auto"/>
        <w:jc w:val="both"/>
        <w:rPr>
          <w:rFonts w:cstheme="minorHAnsi"/>
          <w:sz w:val="28"/>
          <w:szCs w:val="28"/>
          <w:lang w:val="en-GB"/>
        </w:rPr>
      </w:pPr>
    </w:p>
    <w:p w14:paraId="001D199D" w14:textId="0DFB0F78" w:rsidR="00AD5346" w:rsidRPr="00843301" w:rsidRDefault="00AD5346" w:rsidP="00BE15C6">
      <w:pPr>
        <w:pStyle w:val="Paragrafoelenco"/>
        <w:numPr>
          <w:ilvl w:val="0"/>
          <w:numId w:val="2"/>
        </w:numPr>
        <w:autoSpaceDE w:val="0"/>
        <w:autoSpaceDN w:val="0"/>
        <w:adjustRightInd w:val="0"/>
        <w:spacing w:after="0" w:line="240" w:lineRule="auto"/>
        <w:jc w:val="both"/>
        <w:rPr>
          <w:rFonts w:cstheme="minorHAnsi"/>
          <w:sz w:val="28"/>
          <w:szCs w:val="28"/>
          <w:lang w:val="en-GB"/>
        </w:rPr>
      </w:pPr>
      <w:r w:rsidRPr="00843301">
        <w:rPr>
          <w:rFonts w:cstheme="minorHAnsi"/>
          <w:sz w:val="28"/>
          <w:szCs w:val="28"/>
          <w:lang w:val="en-GB"/>
        </w:rPr>
        <w:t xml:space="preserve">Calls on the Commission to draw on the successful example of bluefin tuna by </w:t>
      </w:r>
      <w:r w:rsidRPr="00843301">
        <w:rPr>
          <w:rFonts w:cstheme="minorHAnsi"/>
          <w:b/>
          <w:bCs/>
          <w:sz w:val="28"/>
          <w:szCs w:val="28"/>
          <w:lang w:val="en-GB"/>
        </w:rPr>
        <w:t>studying the introduction of total allowable catches (TACs) in the long term for some species</w:t>
      </w:r>
      <w:r w:rsidRPr="00843301">
        <w:rPr>
          <w:rFonts w:cstheme="minorHAnsi"/>
          <w:sz w:val="28"/>
          <w:szCs w:val="28"/>
          <w:lang w:val="en-GB"/>
        </w:rPr>
        <w:t xml:space="preserve"> including hake and to come forward with a proposal during the evaluation of the multiannual plan in </w:t>
      </w:r>
      <w:proofErr w:type="gramStart"/>
      <w:r w:rsidRPr="00843301">
        <w:rPr>
          <w:rFonts w:cstheme="minorHAnsi"/>
          <w:sz w:val="28"/>
          <w:szCs w:val="28"/>
          <w:lang w:val="en-GB"/>
        </w:rPr>
        <w:t>2024;</w:t>
      </w:r>
      <w:proofErr w:type="gramEnd"/>
    </w:p>
    <w:p w14:paraId="082760CD" w14:textId="77777777" w:rsidR="006C5D78" w:rsidRPr="00843301" w:rsidRDefault="006C5D78" w:rsidP="00BE15C6">
      <w:pPr>
        <w:pStyle w:val="Paragrafoelenco"/>
        <w:jc w:val="both"/>
        <w:rPr>
          <w:rFonts w:cstheme="minorHAnsi"/>
          <w:sz w:val="28"/>
          <w:szCs w:val="28"/>
          <w:lang w:val="en-GB"/>
        </w:rPr>
      </w:pPr>
    </w:p>
    <w:p w14:paraId="738D2091" w14:textId="664F81B5" w:rsidR="006C5D78" w:rsidRPr="00843301" w:rsidRDefault="006C5D78" w:rsidP="00BE15C6">
      <w:pPr>
        <w:pStyle w:val="Paragrafoelenco"/>
        <w:numPr>
          <w:ilvl w:val="0"/>
          <w:numId w:val="2"/>
        </w:numPr>
        <w:autoSpaceDE w:val="0"/>
        <w:autoSpaceDN w:val="0"/>
        <w:adjustRightInd w:val="0"/>
        <w:spacing w:after="0" w:line="240" w:lineRule="auto"/>
        <w:jc w:val="both"/>
        <w:rPr>
          <w:rFonts w:cstheme="minorHAnsi"/>
          <w:sz w:val="28"/>
          <w:szCs w:val="28"/>
          <w:lang w:val="en-GB"/>
        </w:rPr>
      </w:pPr>
      <w:r w:rsidRPr="00843301">
        <w:rPr>
          <w:rFonts w:cstheme="minorHAnsi"/>
          <w:sz w:val="28"/>
          <w:szCs w:val="28"/>
          <w:lang w:val="en-GB"/>
        </w:rPr>
        <w:t xml:space="preserve">Calls on the Commission to ensure that </w:t>
      </w:r>
      <w:r w:rsidRPr="00843301">
        <w:rPr>
          <w:rFonts w:cstheme="minorHAnsi"/>
          <w:b/>
          <w:bCs/>
          <w:sz w:val="28"/>
          <w:szCs w:val="28"/>
          <w:lang w:val="en-GB"/>
        </w:rPr>
        <w:t>every legislative proposal aimed at increasing fish stocks which restricts fishing activities is preceded by a wide-ranging impact assessment to quantify its possible socioeconomic and environmental impact on coastal communities and on the productivity and competitiveness of EU fisheries</w:t>
      </w:r>
      <w:r w:rsidRPr="00843301">
        <w:rPr>
          <w:rFonts w:cstheme="minorHAnsi"/>
          <w:sz w:val="28"/>
          <w:szCs w:val="28"/>
          <w:lang w:val="en-GB"/>
        </w:rPr>
        <w:t xml:space="preserve"> undertakings and the production chain, and is supported by the best available scientific data shared with stakeholders related to the fisheries </w:t>
      </w:r>
      <w:proofErr w:type="gramStart"/>
      <w:r w:rsidRPr="00843301">
        <w:rPr>
          <w:rFonts w:cstheme="minorHAnsi"/>
          <w:sz w:val="28"/>
          <w:szCs w:val="28"/>
          <w:lang w:val="en-GB"/>
        </w:rPr>
        <w:t>sector;</w:t>
      </w:r>
      <w:proofErr w:type="gramEnd"/>
    </w:p>
    <w:p w14:paraId="323BFDDC" w14:textId="77777777" w:rsidR="002721EE" w:rsidRPr="00843301" w:rsidRDefault="002721EE" w:rsidP="00BE15C6">
      <w:pPr>
        <w:pStyle w:val="Paragrafoelenco"/>
        <w:jc w:val="both"/>
        <w:rPr>
          <w:rFonts w:cstheme="minorHAnsi"/>
          <w:sz w:val="28"/>
          <w:szCs w:val="28"/>
          <w:lang w:val="en-GB"/>
        </w:rPr>
      </w:pPr>
    </w:p>
    <w:p w14:paraId="132FF7A4" w14:textId="0313B660" w:rsidR="002721EE" w:rsidRPr="00843301" w:rsidRDefault="002721EE" w:rsidP="00BE15C6">
      <w:pPr>
        <w:pStyle w:val="Paragrafoelenco"/>
        <w:numPr>
          <w:ilvl w:val="0"/>
          <w:numId w:val="2"/>
        </w:numPr>
        <w:autoSpaceDE w:val="0"/>
        <w:autoSpaceDN w:val="0"/>
        <w:adjustRightInd w:val="0"/>
        <w:spacing w:after="0" w:line="240" w:lineRule="auto"/>
        <w:jc w:val="both"/>
        <w:rPr>
          <w:rFonts w:cstheme="minorHAnsi"/>
          <w:sz w:val="28"/>
          <w:szCs w:val="28"/>
          <w:lang w:val="en-GB"/>
        </w:rPr>
      </w:pPr>
      <w:r w:rsidRPr="00843301">
        <w:rPr>
          <w:rFonts w:cstheme="minorHAnsi"/>
          <w:sz w:val="28"/>
          <w:szCs w:val="28"/>
          <w:lang w:val="en-GB"/>
        </w:rPr>
        <w:t xml:space="preserve">Underlines the lack of precise quantification of the </w:t>
      </w:r>
      <w:r w:rsidRPr="00843301">
        <w:rPr>
          <w:rFonts w:cstheme="minorHAnsi"/>
          <w:b/>
          <w:bCs/>
          <w:sz w:val="28"/>
          <w:szCs w:val="28"/>
          <w:lang w:val="en-GB"/>
        </w:rPr>
        <w:t>consequences for fish stocks</w:t>
      </w:r>
      <w:r w:rsidRPr="00843301">
        <w:rPr>
          <w:rFonts w:cstheme="minorHAnsi"/>
          <w:sz w:val="28"/>
          <w:szCs w:val="28"/>
          <w:lang w:val="en-GB"/>
        </w:rPr>
        <w:t xml:space="preserve"> of all</w:t>
      </w:r>
      <w:r w:rsidR="00186E27" w:rsidRPr="00843301">
        <w:rPr>
          <w:rFonts w:cstheme="minorHAnsi"/>
          <w:sz w:val="28"/>
          <w:szCs w:val="28"/>
          <w:lang w:val="en-GB"/>
        </w:rPr>
        <w:t xml:space="preserve"> p</w:t>
      </w:r>
      <w:r w:rsidRPr="00843301">
        <w:rPr>
          <w:rFonts w:cstheme="minorHAnsi"/>
          <w:sz w:val="28"/>
          <w:szCs w:val="28"/>
          <w:lang w:val="en-GB"/>
        </w:rPr>
        <w:t>ossible impacts above and beyond fishing activities</w:t>
      </w:r>
      <w:r w:rsidRPr="00843301">
        <w:rPr>
          <w:rFonts w:cstheme="minorHAnsi"/>
          <w:b/>
          <w:bCs/>
          <w:sz w:val="28"/>
          <w:szCs w:val="28"/>
          <w:lang w:val="en-GB"/>
        </w:rPr>
        <w:t>, such as pollution, global warming,</w:t>
      </w:r>
      <w:r w:rsidR="00186E27" w:rsidRPr="00843301">
        <w:rPr>
          <w:rFonts w:cstheme="minorHAnsi"/>
          <w:b/>
          <w:bCs/>
          <w:sz w:val="28"/>
          <w:szCs w:val="28"/>
          <w:lang w:val="en-GB"/>
        </w:rPr>
        <w:t xml:space="preserve"> </w:t>
      </w:r>
      <w:r w:rsidRPr="00843301">
        <w:rPr>
          <w:rFonts w:cstheme="minorHAnsi"/>
          <w:b/>
          <w:bCs/>
          <w:sz w:val="28"/>
          <w:szCs w:val="28"/>
          <w:lang w:val="en-GB"/>
        </w:rPr>
        <w:t>alien species, exploitation of hydrocarbons, dredging and maritime transport</w:t>
      </w:r>
      <w:r w:rsidRPr="00843301">
        <w:rPr>
          <w:rFonts w:cstheme="minorHAnsi"/>
          <w:sz w:val="28"/>
          <w:szCs w:val="28"/>
          <w:lang w:val="en-GB"/>
        </w:rPr>
        <w:t xml:space="preserve">; stresses that this lack of information does not allow for sufficiently adequate and effective decision-making to ensure the conservation of fish stocks and marine </w:t>
      </w:r>
      <w:proofErr w:type="gramStart"/>
      <w:r w:rsidRPr="00843301">
        <w:rPr>
          <w:rFonts w:cstheme="minorHAnsi"/>
          <w:sz w:val="28"/>
          <w:szCs w:val="28"/>
          <w:lang w:val="en-GB"/>
        </w:rPr>
        <w:t>ecosystems;</w:t>
      </w:r>
      <w:proofErr w:type="gramEnd"/>
    </w:p>
    <w:p w14:paraId="02E38E9D" w14:textId="6EE2BBFA" w:rsidR="002721EE" w:rsidRPr="00843301" w:rsidRDefault="002721EE" w:rsidP="00BE15C6">
      <w:pPr>
        <w:autoSpaceDE w:val="0"/>
        <w:autoSpaceDN w:val="0"/>
        <w:adjustRightInd w:val="0"/>
        <w:spacing w:after="0" w:line="240" w:lineRule="auto"/>
        <w:jc w:val="both"/>
        <w:rPr>
          <w:rFonts w:cstheme="minorHAnsi"/>
          <w:sz w:val="28"/>
          <w:szCs w:val="28"/>
          <w:lang w:val="en-GB"/>
        </w:rPr>
      </w:pPr>
    </w:p>
    <w:p w14:paraId="0B5266B4" w14:textId="0DEBF24C" w:rsidR="002721EE" w:rsidRPr="00843301" w:rsidRDefault="002721EE" w:rsidP="00BE15C6">
      <w:pPr>
        <w:pStyle w:val="Paragrafoelenco"/>
        <w:numPr>
          <w:ilvl w:val="0"/>
          <w:numId w:val="2"/>
        </w:numPr>
        <w:autoSpaceDE w:val="0"/>
        <w:autoSpaceDN w:val="0"/>
        <w:adjustRightInd w:val="0"/>
        <w:spacing w:after="0" w:line="240" w:lineRule="auto"/>
        <w:jc w:val="both"/>
        <w:rPr>
          <w:rFonts w:cstheme="minorHAnsi"/>
          <w:sz w:val="28"/>
          <w:szCs w:val="28"/>
          <w:lang w:val="en-GB"/>
        </w:rPr>
      </w:pPr>
      <w:r w:rsidRPr="00843301">
        <w:rPr>
          <w:rFonts w:cstheme="minorHAnsi"/>
          <w:sz w:val="28"/>
          <w:szCs w:val="28"/>
          <w:lang w:val="en-GB"/>
        </w:rPr>
        <w:lastRenderedPageBreak/>
        <w:t xml:space="preserve">Stresses that </w:t>
      </w:r>
      <w:r w:rsidRPr="00843301">
        <w:rPr>
          <w:rFonts w:cstheme="minorHAnsi"/>
          <w:b/>
          <w:bCs/>
          <w:sz w:val="28"/>
          <w:szCs w:val="28"/>
          <w:lang w:val="en-GB"/>
        </w:rPr>
        <w:t>any future legislative measures to promote the recovery of fish stocks in the Mediterranean Sea that have an impact on the fishing activity of the European fisheries sector should be implemented gradually and in proportion to the sector’s capacity for action</w:t>
      </w:r>
      <w:r w:rsidRPr="00843301">
        <w:rPr>
          <w:rFonts w:cstheme="minorHAnsi"/>
          <w:sz w:val="28"/>
          <w:szCs w:val="28"/>
          <w:lang w:val="en-GB"/>
        </w:rPr>
        <w:t>; stresses, in addition, the importance of ensuring that any future</w:t>
      </w:r>
      <w:r w:rsidR="00186E27" w:rsidRPr="00843301">
        <w:rPr>
          <w:rFonts w:cstheme="minorHAnsi"/>
          <w:sz w:val="28"/>
          <w:szCs w:val="28"/>
          <w:lang w:val="en-GB"/>
        </w:rPr>
        <w:t xml:space="preserve"> l</w:t>
      </w:r>
      <w:r w:rsidRPr="00843301">
        <w:rPr>
          <w:rFonts w:cstheme="minorHAnsi"/>
          <w:sz w:val="28"/>
          <w:szCs w:val="28"/>
          <w:lang w:val="en-GB"/>
        </w:rPr>
        <w:t xml:space="preserve">egislative proposal does not impose an excessive bureaucratic and financial burden on the European fisheries sector, particularly on small-scale </w:t>
      </w:r>
      <w:proofErr w:type="gramStart"/>
      <w:r w:rsidRPr="00843301">
        <w:rPr>
          <w:rFonts w:cstheme="minorHAnsi"/>
          <w:sz w:val="28"/>
          <w:szCs w:val="28"/>
          <w:lang w:val="en-GB"/>
        </w:rPr>
        <w:t>fisheries;</w:t>
      </w:r>
      <w:proofErr w:type="gramEnd"/>
    </w:p>
    <w:p w14:paraId="3602A532" w14:textId="77777777" w:rsidR="00186E27" w:rsidRPr="00843301" w:rsidRDefault="00186E27" w:rsidP="00BE15C6">
      <w:pPr>
        <w:pStyle w:val="Paragrafoelenco"/>
        <w:jc w:val="both"/>
        <w:rPr>
          <w:rFonts w:cstheme="minorHAnsi"/>
          <w:sz w:val="28"/>
          <w:szCs w:val="28"/>
          <w:lang w:val="en-GB"/>
        </w:rPr>
      </w:pPr>
    </w:p>
    <w:p w14:paraId="2FBB0D86" w14:textId="097702D2" w:rsidR="00186E27" w:rsidRPr="00843301" w:rsidRDefault="00186E27" w:rsidP="00BE15C6">
      <w:pPr>
        <w:pStyle w:val="Paragrafoelenco"/>
        <w:numPr>
          <w:ilvl w:val="0"/>
          <w:numId w:val="2"/>
        </w:numPr>
        <w:autoSpaceDE w:val="0"/>
        <w:autoSpaceDN w:val="0"/>
        <w:adjustRightInd w:val="0"/>
        <w:spacing w:after="0" w:line="240" w:lineRule="auto"/>
        <w:jc w:val="both"/>
        <w:rPr>
          <w:rFonts w:cstheme="minorHAnsi"/>
          <w:sz w:val="28"/>
          <w:szCs w:val="28"/>
          <w:lang w:val="en-GB"/>
        </w:rPr>
      </w:pPr>
      <w:r w:rsidRPr="00843301">
        <w:rPr>
          <w:rFonts w:cstheme="minorHAnsi"/>
          <w:color w:val="000000"/>
          <w:sz w:val="28"/>
          <w:szCs w:val="28"/>
          <w:lang w:val="en-GB"/>
        </w:rPr>
        <w:t xml:space="preserve">Stresses the </w:t>
      </w:r>
      <w:r w:rsidRPr="00843301">
        <w:rPr>
          <w:rFonts w:cstheme="minorHAnsi"/>
          <w:b/>
          <w:bCs/>
          <w:color w:val="000000"/>
          <w:sz w:val="28"/>
          <w:szCs w:val="28"/>
          <w:lang w:val="en-GB"/>
        </w:rPr>
        <w:t>need to legislate on the basis of an eco-system approach</w:t>
      </w:r>
      <w:r w:rsidRPr="00843301">
        <w:rPr>
          <w:rFonts w:cstheme="minorHAnsi"/>
          <w:color w:val="000000"/>
          <w:sz w:val="28"/>
          <w:szCs w:val="28"/>
          <w:lang w:val="en-GB"/>
        </w:rPr>
        <w:t xml:space="preserve"> which can be used to identify and analyse all interactions that have an impact on fish stocks, taking into account not only fishing activities, but also other factors weighing in the balance and the presence of new invasive </w:t>
      </w:r>
      <w:proofErr w:type="gramStart"/>
      <w:r w:rsidRPr="00843301">
        <w:rPr>
          <w:rFonts w:cstheme="minorHAnsi"/>
          <w:color w:val="000000"/>
          <w:sz w:val="28"/>
          <w:szCs w:val="28"/>
          <w:lang w:val="en-GB"/>
        </w:rPr>
        <w:t>species;</w:t>
      </w:r>
      <w:proofErr w:type="gramEnd"/>
    </w:p>
    <w:p w14:paraId="4F157DCF" w14:textId="77777777" w:rsidR="00186E27" w:rsidRPr="00843301" w:rsidRDefault="00186E27" w:rsidP="00BE15C6">
      <w:pPr>
        <w:pStyle w:val="Paragrafoelenco"/>
        <w:jc w:val="both"/>
        <w:rPr>
          <w:rFonts w:cstheme="minorHAnsi"/>
          <w:sz w:val="28"/>
          <w:szCs w:val="28"/>
          <w:lang w:val="en-GB"/>
        </w:rPr>
      </w:pPr>
    </w:p>
    <w:p w14:paraId="35B3D595" w14:textId="5003BF76" w:rsidR="00186E27" w:rsidRPr="00843301" w:rsidRDefault="00186E27" w:rsidP="00BE15C6">
      <w:pPr>
        <w:pStyle w:val="Paragrafoelenco"/>
        <w:numPr>
          <w:ilvl w:val="0"/>
          <w:numId w:val="2"/>
        </w:numPr>
        <w:autoSpaceDE w:val="0"/>
        <w:autoSpaceDN w:val="0"/>
        <w:adjustRightInd w:val="0"/>
        <w:spacing w:after="0" w:line="240" w:lineRule="auto"/>
        <w:jc w:val="both"/>
        <w:rPr>
          <w:rFonts w:cstheme="minorHAnsi"/>
          <w:sz w:val="28"/>
          <w:szCs w:val="28"/>
          <w:lang w:val="en-GB"/>
        </w:rPr>
      </w:pPr>
      <w:r w:rsidRPr="00843301">
        <w:rPr>
          <w:rFonts w:cstheme="minorHAnsi"/>
          <w:sz w:val="28"/>
          <w:szCs w:val="28"/>
          <w:lang w:val="en-GB"/>
        </w:rPr>
        <w:t xml:space="preserve">Calls on the Commissioner responsible for fisheries and maritime affairs </w:t>
      </w:r>
      <w:r w:rsidRPr="00843301">
        <w:rPr>
          <w:rFonts w:cstheme="minorHAnsi"/>
          <w:b/>
          <w:bCs/>
          <w:sz w:val="28"/>
          <w:szCs w:val="28"/>
          <w:lang w:val="en-GB"/>
        </w:rPr>
        <w:t xml:space="preserve">to establish a consultation body with the involvement of non-EU countries of the Mediterranean area with a view to reducing unfair competition and to securing a level playing field for European fishers and women working in the </w:t>
      </w:r>
      <w:proofErr w:type="gramStart"/>
      <w:r w:rsidRPr="00843301">
        <w:rPr>
          <w:rFonts w:cstheme="minorHAnsi"/>
          <w:b/>
          <w:bCs/>
          <w:sz w:val="28"/>
          <w:szCs w:val="28"/>
          <w:lang w:val="en-GB"/>
        </w:rPr>
        <w:t>sector;</w:t>
      </w:r>
      <w:proofErr w:type="gramEnd"/>
    </w:p>
    <w:p w14:paraId="171B1CA4" w14:textId="77777777" w:rsidR="00186E27" w:rsidRPr="00843301" w:rsidRDefault="00186E27" w:rsidP="00BE15C6">
      <w:pPr>
        <w:pStyle w:val="Paragrafoelenco"/>
        <w:jc w:val="both"/>
        <w:rPr>
          <w:rFonts w:cstheme="minorHAnsi"/>
          <w:sz w:val="28"/>
          <w:szCs w:val="28"/>
          <w:lang w:val="en-GB"/>
        </w:rPr>
      </w:pPr>
    </w:p>
    <w:p w14:paraId="3AD4F72C" w14:textId="6BEBE7B6" w:rsidR="00186E27" w:rsidRPr="00843301" w:rsidRDefault="00186E27" w:rsidP="00BE15C6">
      <w:pPr>
        <w:pStyle w:val="Paragrafoelenco"/>
        <w:numPr>
          <w:ilvl w:val="0"/>
          <w:numId w:val="2"/>
        </w:numPr>
        <w:autoSpaceDE w:val="0"/>
        <w:autoSpaceDN w:val="0"/>
        <w:adjustRightInd w:val="0"/>
        <w:spacing w:after="0" w:line="240" w:lineRule="auto"/>
        <w:jc w:val="both"/>
        <w:rPr>
          <w:rFonts w:cstheme="minorHAnsi"/>
          <w:sz w:val="28"/>
          <w:szCs w:val="28"/>
          <w:lang w:val="en-GB"/>
        </w:rPr>
      </w:pPr>
      <w:r w:rsidRPr="00843301">
        <w:rPr>
          <w:rFonts w:cstheme="minorHAnsi"/>
          <w:sz w:val="28"/>
          <w:szCs w:val="28"/>
          <w:lang w:val="en-GB"/>
        </w:rPr>
        <w:t xml:space="preserve">Calls on the Commission to </w:t>
      </w:r>
      <w:r w:rsidRPr="00843301">
        <w:rPr>
          <w:rFonts w:cstheme="minorHAnsi"/>
          <w:b/>
          <w:bCs/>
          <w:sz w:val="28"/>
          <w:szCs w:val="28"/>
          <w:lang w:val="en-GB"/>
        </w:rPr>
        <w:t xml:space="preserve">analyse the social, </w:t>
      </w:r>
      <w:proofErr w:type="gramStart"/>
      <w:r w:rsidRPr="00843301">
        <w:rPr>
          <w:rFonts w:cstheme="minorHAnsi"/>
          <w:b/>
          <w:bCs/>
          <w:sz w:val="28"/>
          <w:szCs w:val="28"/>
          <w:lang w:val="en-GB"/>
        </w:rPr>
        <w:t>economic</w:t>
      </w:r>
      <w:proofErr w:type="gramEnd"/>
      <w:r w:rsidRPr="00843301">
        <w:rPr>
          <w:rFonts w:cstheme="minorHAnsi"/>
          <w:b/>
          <w:bCs/>
          <w:sz w:val="28"/>
          <w:szCs w:val="28"/>
          <w:lang w:val="en-GB"/>
        </w:rPr>
        <w:t xml:space="preserve"> and environmental impact, as well as the effects on fish stocks in the recreational fishing sector</w:t>
      </w:r>
      <w:r w:rsidRPr="00843301">
        <w:rPr>
          <w:rFonts w:cstheme="minorHAnsi"/>
          <w:sz w:val="28"/>
          <w:szCs w:val="28"/>
          <w:lang w:val="en-GB"/>
        </w:rPr>
        <w:t>, with a view to incorporating this analysis into any measures that may be adopted.</w:t>
      </w:r>
    </w:p>
    <w:p w14:paraId="2E41723C" w14:textId="55CC5C4A" w:rsidR="00186E27" w:rsidRPr="00843301" w:rsidRDefault="00186E27" w:rsidP="00BE15C6">
      <w:pPr>
        <w:pStyle w:val="Paragrafoelenco"/>
        <w:jc w:val="both"/>
        <w:rPr>
          <w:rFonts w:cstheme="minorHAnsi"/>
          <w:sz w:val="28"/>
          <w:szCs w:val="28"/>
          <w:lang w:val="en-GB"/>
        </w:rPr>
      </w:pPr>
    </w:p>
    <w:p w14:paraId="1BFD60B2" w14:textId="2F0C8461" w:rsidR="00186E27" w:rsidRPr="00843301" w:rsidRDefault="00186E27" w:rsidP="00BE15C6">
      <w:pPr>
        <w:pStyle w:val="Paragrafoelenco"/>
        <w:jc w:val="both"/>
        <w:rPr>
          <w:rFonts w:cstheme="minorHAnsi"/>
          <w:b/>
          <w:bCs/>
          <w:i/>
          <w:iCs/>
          <w:sz w:val="28"/>
          <w:szCs w:val="28"/>
          <w:lang w:val="en-GB"/>
        </w:rPr>
      </w:pPr>
      <w:r w:rsidRPr="00843301">
        <w:rPr>
          <w:rFonts w:cstheme="minorHAnsi"/>
          <w:b/>
          <w:bCs/>
          <w:i/>
          <w:iCs/>
          <w:sz w:val="28"/>
          <w:szCs w:val="28"/>
          <w:lang w:val="en-GB"/>
        </w:rPr>
        <w:t>Giving operators a greater role in decision-making and data collection</w:t>
      </w:r>
    </w:p>
    <w:p w14:paraId="0E3F3AAF" w14:textId="77777777" w:rsidR="009C64F4" w:rsidRPr="00843301" w:rsidRDefault="009C64F4" w:rsidP="00BE15C6">
      <w:pPr>
        <w:pStyle w:val="Paragrafoelenco"/>
        <w:jc w:val="both"/>
        <w:rPr>
          <w:rFonts w:cstheme="minorHAnsi"/>
          <w:b/>
          <w:bCs/>
          <w:i/>
          <w:iCs/>
          <w:sz w:val="28"/>
          <w:szCs w:val="28"/>
          <w:lang w:val="en-GB"/>
        </w:rPr>
      </w:pPr>
    </w:p>
    <w:p w14:paraId="1568075E" w14:textId="7D604D7D" w:rsidR="00186E27" w:rsidRPr="00843301" w:rsidRDefault="00186E27" w:rsidP="00BE15C6">
      <w:pPr>
        <w:pStyle w:val="Paragrafoelenco"/>
        <w:numPr>
          <w:ilvl w:val="0"/>
          <w:numId w:val="2"/>
        </w:numPr>
        <w:autoSpaceDE w:val="0"/>
        <w:autoSpaceDN w:val="0"/>
        <w:adjustRightInd w:val="0"/>
        <w:spacing w:after="0" w:line="240" w:lineRule="auto"/>
        <w:jc w:val="both"/>
        <w:rPr>
          <w:rFonts w:cstheme="minorHAnsi"/>
          <w:b/>
          <w:bCs/>
          <w:sz w:val="28"/>
          <w:szCs w:val="28"/>
          <w:lang w:val="en-GB"/>
        </w:rPr>
      </w:pPr>
      <w:r w:rsidRPr="00843301">
        <w:rPr>
          <w:rFonts w:cstheme="minorHAnsi"/>
          <w:sz w:val="28"/>
          <w:szCs w:val="28"/>
          <w:lang w:val="en-GB"/>
        </w:rPr>
        <w:t xml:space="preserve">Calls on the Commission to </w:t>
      </w:r>
      <w:r w:rsidRPr="00843301">
        <w:rPr>
          <w:rFonts w:cstheme="minorHAnsi"/>
          <w:b/>
          <w:bCs/>
          <w:sz w:val="28"/>
          <w:szCs w:val="28"/>
          <w:lang w:val="en-GB"/>
        </w:rPr>
        <w:t>carry out an economic analysis of the social and employment effects of the decline in fishery resources</w:t>
      </w:r>
      <w:r w:rsidRPr="00843301">
        <w:rPr>
          <w:rFonts w:cstheme="minorHAnsi"/>
          <w:sz w:val="28"/>
          <w:szCs w:val="28"/>
          <w:lang w:val="en-GB"/>
        </w:rPr>
        <w:t xml:space="preserve"> in the Mediterranean, with a view to identifying </w:t>
      </w:r>
      <w:r w:rsidRPr="00843301">
        <w:rPr>
          <w:rFonts w:cstheme="minorHAnsi"/>
          <w:b/>
          <w:bCs/>
          <w:sz w:val="28"/>
          <w:szCs w:val="28"/>
          <w:lang w:val="en-GB"/>
        </w:rPr>
        <w:t xml:space="preserve">appropriate support measures to guarantee a fair and equitable transition to low impact </w:t>
      </w:r>
      <w:proofErr w:type="gramStart"/>
      <w:r w:rsidRPr="00843301">
        <w:rPr>
          <w:rFonts w:cstheme="minorHAnsi"/>
          <w:b/>
          <w:bCs/>
          <w:sz w:val="28"/>
          <w:szCs w:val="28"/>
          <w:lang w:val="en-GB"/>
        </w:rPr>
        <w:t>fisheries;</w:t>
      </w:r>
      <w:proofErr w:type="gramEnd"/>
    </w:p>
    <w:p w14:paraId="7289B6B5" w14:textId="77777777" w:rsidR="009C64F4" w:rsidRPr="00843301" w:rsidRDefault="009C64F4" w:rsidP="00BE15C6">
      <w:pPr>
        <w:autoSpaceDE w:val="0"/>
        <w:autoSpaceDN w:val="0"/>
        <w:adjustRightInd w:val="0"/>
        <w:spacing w:after="0" w:line="240" w:lineRule="auto"/>
        <w:jc w:val="both"/>
        <w:rPr>
          <w:rFonts w:cstheme="minorHAnsi"/>
          <w:b/>
          <w:bCs/>
          <w:sz w:val="28"/>
          <w:szCs w:val="28"/>
          <w:lang w:val="en-GB"/>
        </w:rPr>
      </w:pPr>
    </w:p>
    <w:p w14:paraId="40EDC9B7" w14:textId="4F0CC797" w:rsidR="009C64F4" w:rsidRPr="00843301" w:rsidRDefault="009C64F4" w:rsidP="00BE15C6">
      <w:pPr>
        <w:pStyle w:val="Paragrafoelenco"/>
        <w:numPr>
          <w:ilvl w:val="0"/>
          <w:numId w:val="2"/>
        </w:numPr>
        <w:autoSpaceDE w:val="0"/>
        <w:autoSpaceDN w:val="0"/>
        <w:adjustRightInd w:val="0"/>
        <w:spacing w:after="0" w:line="240" w:lineRule="auto"/>
        <w:jc w:val="both"/>
        <w:rPr>
          <w:rFonts w:cstheme="minorHAnsi"/>
          <w:b/>
          <w:bCs/>
          <w:sz w:val="28"/>
          <w:szCs w:val="28"/>
          <w:lang w:val="en-GB"/>
        </w:rPr>
      </w:pPr>
      <w:r w:rsidRPr="00843301">
        <w:rPr>
          <w:rFonts w:cstheme="minorHAnsi"/>
          <w:sz w:val="28"/>
          <w:szCs w:val="28"/>
          <w:lang w:val="en-GB"/>
        </w:rPr>
        <w:t xml:space="preserve">Stresses that the </w:t>
      </w:r>
      <w:r w:rsidRPr="00843301">
        <w:rPr>
          <w:rFonts w:cstheme="minorHAnsi"/>
          <w:b/>
          <w:bCs/>
          <w:sz w:val="28"/>
          <w:szCs w:val="28"/>
          <w:lang w:val="en-GB"/>
        </w:rPr>
        <w:t>full achievement of any objective relative to stock recovery in the Mediterranean and a proper implementation of the rules adopted by the European legislators is dependent on the effective participation of the fishing sector</w:t>
      </w:r>
    </w:p>
    <w:p w14:paraId="37A38699" w14:textId="77777777" w:rsidR="009C64F4" w:rsidRPr="00843301" w:rsidRDefault="009C64F4" w:rsidP="00BE15C6">
      <w:pPr>
        <w:pStyle w:val="Paragrafoelenco"/>
        <w:jc w:val="both"/>
        <w:rPr>
          <w:rFonts w:cstheme="minorHAnsi"/>
          <w:b/>
          <w:bCs/>
          <w:sz w:val="28"/>
          <w:szCs w:val="28"/>
          <w:lang w:val="en-GB"/>
        </w:rPr>
      </w:pPr>
    </w:p>
    <w:p w14:paraId="3851DD4C" w14:textId="78BAC346" w:rsidR="009C64F4" w:rsidRPr="00843301" w:rsidRDefault="009C64F4" w:rsidP="00BE15C6">
      <w:pPr>
        <w:pStyle w:val="Paragrafoelenco"/>
        <w:numPr>
          <w:ilvl w:val="0"/>
          <w:numId w:val="2"/>
        </w:numPr>
        <w:autoSpaceDE w:val="0"/>
        <w:autoSpaceDN w:val="0"/>
        <w:adjustRightInd w:val="0"/>
        <w:spacing w:after="0" w:line="240" w:lineRule="auto"/>
        <w:jc w:val="both"/>
        <w:rPr>
          <w:rFonts w:cstheme="minorHAnsi"/>
          <w:b/>
          <w:bCs/>
          <w:sz w:val="28"/>
          <w:szCs w:val="28"/>
          <w:lang w:val="en-GB"/>
        </w:rPr>
      </w:pPr>
      <w:r w:rsidRPr="00843301">
        <w:rPr>
          <w:rFonts w:cstheme="minorHAnsi"/>
          <w:sz w:val="28"/>
          <w:szCs w:val="28"/>
          <w:lang w:val="en-GB"/>
        </w:rPr>
        <w:t xml:space="preserve">Calls on the Commission to </w:t>
      </w:r>
      <w:r w:rsidRPr="00843301">
        <w:rPr>
          <w:rFonts w:cstheme="minorHAnsi"/>
          <w:b/>
          <w:bCs/>
          <w:sz w:val="28"/>
          <w:szCs w:val="28"/>
          <w:lang w:val="en-GB"/>
        </w:rPr>
        <w:t xml:space="preserve">improve and strengthen cooperation and dialogue with the advisory councils, </w:t>
      </w:r>
      <w:proofErr w:type="gramStart"/>
      <w:r w:rsidRPr="00843301">
        <w:rPr>
          <w:rFonts w:cstheme="minorHAnsi"/>
          <w:b/>
          <w:bCs/>
          <w:sz w:val="28"/>
          <w:szCs w:val="28"/>
          <w:lang w:val="en-GB"/>
        </w:rPr>
        <w:t>fishers</w:t>
      </w:r>
      <w:proofErr w:type="gramEnd"/>
      <w:r w:rsidRPr="00843301">
        <w:rPr>
          <w:rFonts w:cstheme="minorHAnsi"/>
          <w:b/>
          <w:bCs/>
          <w:sz w:val="28"/>
          <w:szCs w:val="28"/>
          <w:lang w:val="en-GB"/>
        </w:rPr>
        <w:t xml:space="preserve"> and professionals in the coastal community sector</w:t>
      </w:r>
      <w:r w:rsidRPr="00843301">
        <w:rPr>
          <w:rFonts w:cstheme="minorHAnsi"/>
          <w:sz w:val="28"/>
          <w:szCs w:val="28"/>
          <w:lang w:val="en-GB"/>
        </w:rPr>
        <w:t>, taking due account of their views and acknowledging the importance of fishers, women working in the sector and relevant professional organisations and civil society organisations in the formulation of rules to be implemented and decision-making processes.</w:t>
      </w:r>
    </w:p>
    <w:p w14:paraId="157D0324" w14:textId="77777777" w:rsidR="009C64F4" w:rsidRPr="00843301" w:rsidRDefault="009C64F4" w:rsidP="00BE15C6">
      <w:pPr>
        <w:pStyle w:val="Paragrafoelenco"/>
        <w:jc w:val="both"/>
        <w:rPr>
          <w:rFonts w:cstheme="minorHAnsi"/>
          <w:b/>
          <w:bCs/>
          <w:sz w:val="28"/>
          <w:szCs w:val="28"/>
          <w:lang w:val="en-GB"/>
        </w:rPr>
      </w:pPr>
    </w:p>
    <w:p w14:paraId="2FE23E4E" w14:textId="6EAA0F8A" w:rsidR="009C64F4" w:rsidRPr="00843301" w:rsidRDefault="009C64F4" w:rsidP="00BE15C6">
      <w:pPr>
        <w:autoSpaceDE w:val="0"/>
        <w:autoSpaceDN w:val="0"/>
        <w:adjustRightInd w:val="0"/>
        <w:spacing w:after="0" w:line="240" w:lineRule="auto"/>
        <w:jc w:val="both"/>
        <w:rPr>
          <w:rFonts w:cstheme="minorHAnsi"/>
          <w:b/>
          <w:bCs/>
          <w:i/>
          <w:iCs/>
          <w:sz w:val="28"/>
          <w:szCs w:val="28"/>
        </w:rPr>
      </w:pPr>
      <w:proofErr w:type="spellStart"/>
      <w:r w:rsidRPr="00843301">
        <w:rPr>
          <w:rFonts w:cstheme="minorHAnsi"/>
          <w:b/>
          <w:bCs/>
          <w:i/>
          <w:iCs/>
          <w:sz w:val="28"/>
          <w:szCs w:val="28"/>
        </w:rPr>
        <w:t>Upholding</w:t>
      </w:r>
      <w:proofErr w:type="spellEnd"/>
      <w:r w:rsidRPr="00843301">
        <w:rPr>
          <w:rFonts w:cstheme="minorHAnsi"/>
          <w:b/>
          <w:bCs/>
          <w:i/>
          <w:iCs/>
          <w:sz w:val="28"/>
          <w:szCs w:val="28"/>
        </w:rPr>
        <w:t xml:space="preserve"> the rule of </w:t>
      </w:r>
      <w:proofErr w:type="spellStart"/>
      <w:r w:rsidRPr="00843301">
        <w:rPr>
          <w:rFonts w:cstheme="minorHAnsi"/>
          <w:b/>
          <w:bCs/>
          <w:i/>
          <w:iCs/>
          <w:sz w:val="28"/>
          <w:szCs w:val="28"/>
        </w:rPr>
        <w:t>law</w:t>
      </w:r>
      <w:proofErr w:type="spellEnd"/>
    </w:p>
    <w:p w14:paraId="0D230803" w14:textId="62FCAE63" w:rsidR="009C64F4" w:rsidRPr="00843301" w:rsidRDefault="009C64F4" w:rsidP="00BE15C6">
      <w:pPr>
        <w:pStyle w:val="Paragrafoelenco"/>
        <w:numPr>
          <w:ilvl w:val="0"/>
          <w:numId w:val="2"/>
        </w:numPr>
        <w:autoSpaceDE w:val="0"/>
        <w:autoSpaceDN w:val="0"/>
        <w:adjustRightInd w:val="0"/>
        <w:spacing w:after="0" w:line="240" w:lineRule="auto"/>
        <w:jc w:val="both"/>
        <w:rPr>
          <w:rFonts w:cstheme="minorHAnsi"/>
          <w:b/>
          <w:bCs/>
          <w:sz w:val="28"/>
          <w:szCs w:val="28"/>
          <w:lang w:val="en-GB"/>
        </w:rPr>
      </w:pPr>
      <w:r w:rsidRPr="00843301">
        <w:rPr>
          <w:rFonts w:cstheme="minorHAnsi"/>
          <w:sz w:val="28"/>
          <w:szCs w:val="28"/>
          <w:lang w:val="en-GB"/>
        </w:rPr>
        <w:t xml:space="preserve">Calls on the Commission </w:t>
      </w:r>
      <w:r w:rsidRPr="00843301">
        <w:rPr>
          <w:rFonts w:cstheme="minorHAnsi"/>
          <w:b/>
          <w:bCs/>
          <w:sz w:val="28"/>
          <w:szCs w:val="28"/>
          <w:lang w:val="en-GB"/>
        </w:rPr>
        <w:t>to engage in a dialogue with those North African countries that do not comply with the UNCLOS and GFCM policies and decisions, ensuring safety and a level playing field for all EU fishers</w:t>
      </w:r>
    </w:p>
    <w:sectPr w:rsidR="009C64F4" w:rsidRPr="008433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C"/>
    <w:multiLevelType w:val="hybridMultilevel"/>
    <w:tmpl w:val="4FA02488"/>
    <w:lvl w:ilvl="0" w:tplc="D042F86E">
      <w:numFmt w:val="bullet"/>
      <w:lvlText w:val="-"/>
      <w:lvlJc w:val="left"/>
      <w:pPr>
        <w:ind w:left="720" w:hanging="360"/>
      </w:pPr>
      <w:rPr>
        <w:rFonts w:ascii="TimesNewRomanPSMT" w:eastAsiaTheme="minorHAnsi"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25E7075"/>
    <w:multiLevelType w:val="hybridMultilevel"/>
    <w:tmpl w:val="A456F094"/>
    <w:lvl w:ilvl="0" w:tplc="762E4DD0">
      <w:numFmt w:val="bullet"/>
      <w:lvlText w:val="-"/>
      <w:lvlJc w:val="left"/>
      <w:pPr>
        <w:ind w:left="720" w:hanging="360"/>
      </w:pPr>
      <w:rPr>
        <w:rFonts w:ascii="TimesNewRomanPSMT" w:eastAsiaTheme="minorHAnsi" w:hAnsi="TimesNewRomanPSMT" w:cs="TimesNewRomanPSMT"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0A"/>
    <w:rsid w:val="00075100"/>
    <w:rsid w:val="001743B6"/>
    <w:rsid w:val="00186E27"/>
    <w:rsid w:val="002721EE"/>
    <w:rsid w:val="00622A0A"/>
    <w:rsid w:val="006C5D78"/>
    <w:rsid w:val="0075363D"/>
    <w:rsid w:val="00843301"/>
    <w:rsid w:val="009C64F4"/>
    <w:rsid w:val="00AD5346"/>
    <w:rsid w:val="00BE15C6"/>
    <w:rsid w:val="00F259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21D4"/>
  <w15:chartTrackingRefBased/>
  <w15:docId w15:val="{19FB8B96-51AC-4A1C-8440-DB37B4DB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5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692</Words>
  <Characters>3947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MEDAC Consiglio Consultivo Mediterraneo</dc:creator>
  <cp:keywords/>
  <dc:description/>
  <cp:lastModifiedBy>MEDAC Consiglio Consultivo Mediterraneo</cp:lastModifiedBy>
  <cp:revision>5</cp:revision>
  <dcterms:created xsi:type="dcterms:W3CDTF">2021-11-10T13:40:00Z</dcterms:created>
  <dcterms:modified xsi:type="dcterms:W3CDTF">2021-11-17T09:43:00Z</dcterms:modified>
</cp:coreProperties>
</file>